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B5" w:rsidRPr="001D6F9B" w:rsidRDefault="00BB2CB5" w:rsidP="00BB2CB5">
      <w:pPr>
        <w:spacing w:line="720" w:lineRule="exact"/>
        <w:jc w:val="center"/>
        <w:rPr>
          <w:rFonts w:ascii="华文中宋" w:eastAsia="华文中宋" w:hAnsi="华文中宋" w:cs="华文中宋"/>
          <w:sz w:val="44"/>
          <w:szCs w:val="40"/>
        </w:rPr>
      </w:pPr>
      <w:r w:rsidRPr="001D6F9B">
        <w:rPr>
          <w:rFonts w:ascii="华文中宋" w:eastAsia="华文中宋" w:hAnsi="华文中宋" w:cs="华文中宋" w:hint="eastAsia"/>
          <w:sz w:val="44"/>
          <w:szCs w:val="40"/>
        </w:rPr>
        <w:t>北京市监狱管理局</w:t>
      </w:r>
      <w:bookmarkStart w:id="0" w:name="_GoBack"/>
      <w:bookmarkEnd w:id="0"/>
    </w:p>
    <w:p w:rsidR="00BB2CB5" w:rsidRPr="001D6F9B" w:rsidRDefault="00BB2CB5" w:rsidP="00BB2CB5">
      <w:pPr>
        <w:spacing w:line="720" w:lineRule="exact"/>
        <w:jc w:val="center"/>
        <w:rPr>
          <w:rFonts w:ascii="华文中宋" w:eastAsia="华文中宋" w:hAnsi="华文中宋" w:cs="华文中宋"/>
          <w:sz w:val="44"/>
          <w:szCs w:val="40"/>
        </w:rPr>
      </w:pPr>
      <w:r w:rsidRPr="001D6F9B">
        <w:rPr>
          <w:rFonts w:ascii="华文中宋" w:eastAsia="华文中宋" w:hAnsi="华文中宋" w:cs="华文中宋" w:hint="eastAsia"/>
          <w:sz w:val="44"/>
          <w:szCs w:val="40"/>
        </w:rPr>
        <w:t>2019年政府信息公开工作年度报告</w:t>
      </w:r>
    </w:p>
    <w:p w:rsidR="00BB2CB5" w:rsidRDefault="00BB2CB5" w:rsidP="00BB2CB5">
      <w:pPr>
        <w:spacing w:line="540" w:lineRule="exact"/>
        <w:jc w:val="center"/>
        <w:rPr>
          <w:rFonts w:ascii="仿宋_GB2312" w:eastAsia="仿宋_GB2312" w:hAnsi="仿宋_GB2312" w:cs="仿宋_GB2312"/>
          <w:sz w:val="32"/>
          <w:szCs w:val="28"/>
        </w:rPr>
      </w:pPr>
    </w:p>
    <w:p w:rsidR="00BB2CB5" w:rsidRDefault="00BB2CB5" w:rsidP="00BB2CB5">
      <w:pPr>
        <w:widowControl/>
        <w:spacing w:line="540" w:lineRule="exact"/>
        <w:ind w:firstLineChars="200" w:firstLine="640"/>
        <w:rPr>
          <w:rFonts w:ascii="黑体" w:eastAsia="黑体" w:hAnsi="黑体" w:cs="黑体"/>
          <w:kern w:val="0"/>
          <w:sz w:val="32"/>
        </w:rPr>
      </w:pPr>
      <w:r>
        <w:rPr>
          <w:rFonts w:ascii="黑体" w:eastAsia="黑体" w:hAnsi="黑体" w:cs="黑体" w:hint="eastAsia"/>
          <w:kern w:val="0"/>
          <w:sz w:val="32"/>
        </w:rPr>
        <w:t>一、总体情况</w:t>
      </w:r>
    </w:p>
    <w:p w:rsidR="00BB2CB5" w:rsidRDefault="00BB2CB5" w:rsidP="00BB2CB5">
      <w:pPr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依据《中华人民共和国政府信息公开条例》第五十条之规定，制作本报告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B2CB5" w:rsidRDefault="00BB2CB5" w:rsidP="00BB2CB5">
      <w:pPr>
        <w:numPr>
          <w:ilvl w:val="0"/>
          <w:numId w:val="1"/>
        </w:numPr>
        <w:snapToGrid w:val="0"/>
        <w:spacing w:line="54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主动公开情况</w:t>
      </w:r>
    </w:p>
    <w:p w:rsidR="00BB2CB5" w:rsidRDefault="00BB2CB5" w:rsidP="00BB2CB5">
      <w:pPr>
        <w:spacing w:line="540" w:lineRule="exact"/>
        <w:rPr>
          <w:rFonts w:ascii="仿宋_GB2312" w:eastAsia="仿宋_GB2312" w:hAnsi="仿宋" w:cs="仿宋"/>
          <w:sz w:val="32"/>
          <w:szCs w:val="32"/>
          <w:lang w:val="zh-CN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我局以《中华人民共和国政府信息公开条例》修订颁布实施为契机，结合《司法部关于进一步深化狱务公开的意见》《司法部关于司法行政强制隔离戒毒场所所务公开工作的指导意见》要求</w:t>
      </w:r>
      <w:r>
        <w:rPr>
          <w:rFonts w:ascii="仿宋_GB2312" w:eastAsia="仿宋_GB2312" w:hAnsi="仿宋" w:cs="仿宋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按照“应公开、尽公开”原则，紧紧围绕监狱戒毒中心工作和社会关注热点，进一步加强平台建设，深化公开内容，丰富公开形式，增强公开实效，提高工作透明度，充分发挥政府信息公开工作服务作用。在未成年犯管教所举办了“提升改造成果、展示监狱风貌”监狱开放日活动；在第34个“国际志愿者日”举办“国际志愿者日”暨“监狱开放日”主题活动；与西城区第二文化馆联合举办了文化六进系列活动之“文化润心行动”——“人间大爱、情暖高墙”专场文艺帮教演出，邀请社会各界走进监狱，展示首都监狱系统公正执行刑罚、践行改造宗旨的良好形象；举办</w:t>
      </w:r>
      <w:r>
        <w:rPr>
          <w:rFonts w:ascii="仿宋_GB2312" w:eastAsia="仿宋_GB2312" w:hAnsi="仿宋" w:cs="仿宋"/>
          <w:sz w:val="32"/>
          <w:szCs w:val="32"/>
        </w:rPr>
        <w:t>“</w:t>
      </w:r>
      <w:r>
        <w:rPr>
          <w:rFonts w:ascii="仿宋_GB2312" w:eastAsia="仿宋_GB2312" w:hAnsi="仿宋" w:cs="仿宋"/>
          <w:sz w:val="32"/>
          <w:szCs w:val="32"/>
        </w:rPr>
        <w:t>弘扬宪法精神 推进国家治理体系和治理能力现代化</w:t>
      </w:r>
      <w:r>
        <w:rPr>
          <w:rFonts w:ascii="仿宋_GB2312" w:eastAsia="仿宋_GB2312" w:hAnsi="仿宋" w:cs="仿宋"/>
          <w:sz w:val="32"/>
          <w:szCs w:val="32"/>
        </w:rPr>
        <w:t>——</w:t>
      </w:r>
      <w:r>
        <w:rPr>
          <w:rFonts w:ascii="仿宋_GB2312" w:eastAsia="仿宋_GB2312" w:hAnsi="仿宋" w:cs="仿宋"/>
          <w:sz w:val="32"/>
          <w:szCs w:val="32"/>
        </w:rPr>
        <w:t>司法行政70年</w:t>
      </w:r>
      <w:r>
        <w:rPr>
          <w:rFonts w:ascii="仿宋_GB2312" w:eastAsia="仿宋_GB2312" w:hAnsi="仿宋" w:cs="仿宋"/>
          <w:sz w:val="32"/>
          <w:szCs w:val="32"/>
        </w:rPr>
        <w:t>”</w:t>
      </w:r>
      <w:r>
        <w:rPr>
          <w:rFonts w:ascii="仿宋_GB2312" w:eastAsia="仿宋_GB2312" w:hAnsi="仿宋" w:cs="仿宋"/>
          <w:sz w:val="32"/>
          <w:szCs w:val="32"/>
        </w:rPr>
        <w:t>暨首都监狱戒毒系统第十届开放日活动</w:t>
      </w:r>
      <w:r>
        <w:rPr>
          <w:rFonts w:ascii="仿宋_GB2312" w:eastAsia="仿宋_GB2312" w:hAnsi="仿宋" w:cs="仿宋" w:hint="eastAsia"/>
          <w:sz w:val="32"/>
          <w:szCs w:val="32"/>
        </w:rPr>
        <w:t>；广泛开展“四进三服务”活动，累计对60所大、中、小学，40余个街道社区、10余个机关及企事业单位开展戒毒宣传，受众近5万余人次；与搜狐网合作推出《让我们向毒品说不》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系列网络访谈，单期节目访问量达到百万人次；积极参与戒毒工作国际交流，接待意大利国家广播电视公司、</w:t>
      </w:r>
      <w:r>
        <w:rPr>
          <w:rFonts w:ascii="仿宋_GB2312" w:eastAsia="仿宋_GB2312" w:hAnsi="仿宋" w:cs="仿宋" w:hint="eastAsia"/>
          <w:sz w:val="32"/>
          <w:szCs w:val="32"/>
          <w:lang w:val="zh-CN"/>
        </w:rPr>
        <w:t>日本法务省保护局等到天康戒毒康复所参观采访。</w:t>
      </w:r>
      <w:r>
        <w:rPr>
          <w:rFonts w:ascii="仿宋_GB2312" w:eastAsia="仿宋_GB2312" w:hAnsi="仿宋" w:cs="仿宋" w:hint="eastAsia"/>
          <w:sz w:val="32"/>
          <w:szCs w:val="32"/>
        </w:rPr>
        <w:t>2019年截至目前，</w:t>
      </w:r>
      <w:r>
        <w:rPr>
          <w:rFonts w:ascii="仿宋" w:eastAsia="仿宋" w:hAnsi="仿宋" w:cs="仿宋" w:hint="eastAsia"/>
          <w:sz w:val="32"/>
          <w:szCs w:val="32"/>
        </w:rPr>
        <w:t>“北京监狱与戒毒”微信公众号粉丝30445，较去年增长30%</w:t>
      </w:r>
    </w:p>
    <w:p w:rsidR="00BB2CB5" w:rsidRDefault="00BB2CB5" w:rsidP="00BB2CB5">
      <w:pPr>
        <w:spacing w:line="540" w:lineRule="exact"/>
        <w:ind w:firstLine="66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通过门户网站、微信公众号“北京监狱与戒毒”、微博“北京监狱与戒毒”等多种渠道开展政务公开与政府</w:t>
      </w:r>
      <w:r>
        <w:rPr>
          <w:rFonts w:ascii="仿宋_GB2312" w:eastAsia="仿宋_GB2312" w:hAnsi="仿宋" w:cs="仿宋"/>
          <w:sz w:val="32"/>
          <w:szCs w:val="32"/>
        </w:rPr>
        <w:t>信息公开</w:t>
      </w:r>
      <w:r>
        <w:rPr>
          <w:rFonts w:ascii="仿宋_GB2312" w:eastAsia="仿宋_GB2312" w:hAnsi="仿宋" w:cs="仿宋" w:hint="eastAsia"/>
          <w:sz w:val="32"/>
          <w:szCs w:val="32"/>
        </w:rPr>
        <w:t>工作。主动在门户网站公开办公地址</w:t>
      </w:r>
      <w:r>
        <w:rPr>
          <w:rFonts w:ascii="仿宋_GB2312" w:eastAsia="仿宋_GB2312" w:hAnsi="仿宋" w:cs="仿宋"/>
          <w:sz w:val="32"/>
          <w:szCs w:val="32"/>
        </w:rPr>
        <w:t>、办公时间、联系方式、负责人姓名</w:t>
      </w:r>
      <w:r>
        <w:rPr>
          <w:rFonts w:ascii="仿宋_GB2312" w:eastAsia="仿宋_GB2312" w:hAnsi="仿宋" w:cs="仿宋" w:hint="eastAsia"/>
          <w:sz w:val="32"/>
          <w:szCs w:val="32"/>
        </w:rPr>
        <w:t>、部门预算</w:t>
      </w:r>
      <w:r>
        <w:rPr>
          <w:rFonts w:ascii="仿宋_GB2312" w:eastAsia="仿宋_GB2312" w:hAnsi="仿宋" w:cs="仿宋"/>
          <w:sz w:val="32"/>
          <w:szCs w:val="32"/>
        </w:rPr>
        <w:t>、决算</w:t>
      </w:r>
      <w:r>
        <w:rPr>
          <w:rFonts w:ascii="仿宋_GB2312" w:eastAsia="仿宋_GB2312" w:hAnsi="仿宋" w:cs="仿宋" w:hint="eastAsia"/>
          <w:sz w:val="32"/>
          <w:szCs w:val="32"/>
        </w:rPr>
        <w:t>及</w:t>
      </w:r>
      <w:r>
        <w:rPr>
          <w:rFonts w:ascii="仿宋_GB2312" w:eastAsia="仿宋_GB2312" w:hAnsi="仿宋" w:cs="仿宋"/>
          <w:sz w:val="32"/>
          <w:szCs w:val="32"/>
        </w:rPr>
        <w:t>公务员</w:t>
      </w:r>
      <w:r>
        <w:rPr>
          <w:rFonts w:ascii="仿宋_GB2312" w:eastAsia="仿宋_GB2312" w:hAnsi="仿宋" w:cs="仿宋" w:hint="eastAsia"/>
          <w:sz w:val="32"/>
          <w:szCs w:val="32"/>
        </w:rPr>
        <w:t>录用等信息，主动公开减刑假释、暂予监外执行公告等信息。截止目前，我局主动公开信息1251条，其中门户网站公开信息522条，占总数的41.7%；政务微信公开信息530条，占总数的42.4%；政务微博公开信息199条，占总数的15.9%。</w:t>
      </w:r>
    </w:p>
    <w:p w:rsidR="00BB2CB5" w:rsidRDefault="00BB2CB5" w:rsidP="00BB2CB5">
      <w:pPr>
        <w:spacing w:line="54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sz w:val="32"/>
          <w:szCs w:val="32"/>
        </w:rPr>
        <w:t>2.依申请公开办理情况</w:t>
      </w:r>
    </w:p>
    <w:p w:rsidR="00BB2CB5" w:rsidRDefault="00BB2CB5" w:rsidP="00BB2CB5">
      <w:pPr>
        <w:spacing w:line="54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我局</w:t>
      </w:r>
      <w:r>
        <w:rPr>
          <w:rFonts w:ascii="仿宋_GB2312" w:eastAsia="仿宋_GB2312" w:hAnsi="仿宋_GB2312"/>
          <w:sz w:val="32"/>
          <w:szCs w:val="32"/>
        </w:rPr>
        <w:t>严格</w:t>
      </w:r>
      <w:r>
        <w:rPr>
          <w:rFonts w:ascii="仿宋_GB2312" w:eastAsia="仿宋_GB2312" w:hAnsi="仿宋_GB2312" w:hint="eastAsia"/>
          <w:sz w:val="32"/>
          <w:szCs w:val="32"/>
        </w:rPr>
        <w:t>落实</w:t>
      </w:r>
      <w:r>
        <w:rPr>
          <w:rFonts w:ascii="仿宋_GB2312" w:eastAsia="仿宋_GB2312" w:hAnsi="仿宋_GB2312"/>
          <w:sz w:val="32"/>
          <w:szCs w:val="32"/>
        </w:rPr>
        <w:t>《</w:t>
      </w:r>
      <w:r>
        <w:rPr>
          <w:rFonts w:ascii="仿宋_GB2312" w:eastAsia="仿宋_GB2312" w:hAnsi="仿宋_GB2312" w:hint="eastAsia"/>
          <w:sz w:val="32"/>
          <w:szCs w:val="32"/>
        </w:rPr>
        <w:t>中华人民共和国政府信息</w:t>
      </w:r>
      <w:r>
        <w:rPr>
          <w:rFonts w:ascii="仿宋_GB2312" w:eastAsia="仿宋_GB2312" w:hAnsi="仿宋_GB2312"/>
          <w:sz w:val="32"/>
          <w:szCs w:val="32"/>
        </w:rPr>
        <w:t>公开条例》</w:t>
      </w:r>
      <w:r>
        <w:rPr>
          <w:rFonts w:ascii="仿宋_GB2312" w:eastAsia="仿宋_GB2312" w:hAnsi="仿宋_GB2312" w:hint="eastAsia"/>
          <w:sz w:val="32"/>
          <w:szCs w:val="32"/>
        </w:rPr>
        <w:t>《</w:t>
      </w:r>
      <w:r>
        <w:rPr>
          <w:rFonts w:ascii="仿宋_GB2312" w:eastAsia="仿宋_GB2312" w:hAnsi="仿宋_GB2312"/>
          <w:sz w:val="32"/>
          <w:szCs w:val="32"/>
        </w:rPr>
        <w:t>北京市政府信息公开规定</w:t>
      </w:r>
      <w:r>
        <w:rPr>
          <w:rFonts w:ascii="仿宋_GB2312" w:eastAsia="仿宋_GB2312" w:hAnsi="仿宋_GB2312" w:hint="eastAsia"/>
          <w:sz w:val="32"/>
          <w:szCs w:val="32"/>
        </w:rPr>
        <w:t>》</w:t>
      </w:r>
      <w:r>
        <w:rPr>
          <w:rFonts w:ascii="仿宋_GB2312" w:eastAsia="仿宋_GB2312" w:hAnsi="仿宋_GB2312"/>
          <w:sz w:val="32"/>
          <w:szCs w:val="32"/>
        </w:rPr>
        <w:t>要求</w:t>
      </w:r>
      <w:r>
        <w:rPr>
          <w:rFonts w:ascii="仿宋_GB2312" w:eastAsia="仿宋_GB2312" w:hAnsi="仿宋_GB2312" w:hint="eastAsia"/>
          <w:sz w:val="32"/>
          <w:szCs w:val="32"/>
        </w:rPr>
        <w:t>，依法依规开展</w:t>
      </w:r>
      <w:r>
        <w:rPr>
          <w:rFonts w:ascii="仿宋_GB2312" w:eastAsia="仿宋_GB2312" w:hAnsi="仿宋_GB2312"/>
          <w:sz w:val="32"/>
          <w:szCs w:val="32"/>
        </w:rPr>
        <w:t>依申请公开工作</w:t>
      </w:r>
      <w:r>
        <w:rPr>
          <w:rFonts w:ascii="仿宋_GB2312" w:eastAsia="仿宋_GB2312" w:hAnsi="仿宋_GB2312" w:hint="eastAsia"/>
          <w:sz w:val="32"/>
          <w:szCs w:val="32"/>
        </w:rPr>
        <w:t>，截至目前，收到政府信息公开申请2件，均答复及时</w:t>
      </w:r>
      <w:r>
        <w:rPr>
          <w:rFonts w:ascii="仿宋_GB2312" w:eastAsia="仿宋_GB2312" w:hAnsi="仿宋_GB2312"/>
          <w:sz w:val="32"/>
          <w:szCs w:val="32"/>
        </w:rPr>
        <w:t>、内容规范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，未接到有关政府信息公开的行政复议案件、行政诉讼案件和投诉举报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:rsidR="00BB2CB5" w:rsidRDefault="00BB2CB5" w:rsidP="00BB2CB5">
      <w:pPr>
        <w:numPr>
          <w:ilvl w:val="0"/>
          <w:numId w:val="2"/>
        </w:numPr>
        <w:spacing w:line="54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平台建设情况</w:t>
      </w:r>
    </w:p>
    <w:p w:rsidR="00BB2CB5" w:rsidRDefault="00BB2CB5" w:rsidP="00BB2CB5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2019年我局进一步加强公开平台建设，</w:t>
      </w:r>
      <w:r>
        <w:rPr>
          <w:rFonts w:ascii="仿宋_GB2312" w:eastAsia="仿宋_GB2312" w:hAnsi="仿宋" w:cs="仿宋_GB2312" w:hint="eastAsia"/>
          <w:sz w:val="32"/>
          <w:szCs w:val="32"/>
        </w:rPr>
        <w:t>按照《司法部关于进一步深化狱务公开的意见》《司法部关于司法行政强制隔离戒毒场所所务公开工作的指导意见》，针对社会公众关注的减刑、假释、暂予监外执行等社会热点问题，主动在门户网站狱务公开专栏对减刑假释、暂予监外执行公告等进行公开；</w:t>
      </w:r>
      <w:r>
        <w:rPr>
          <w:rFonts w:ascii="仿宋_GB2312" w:eastAsia="仿宋_GB2312" w:hAnsi="Arial" w:cs="Arial" w:hint="eastAsia"/>
          <w:sz w:val="32"/>
          <w:szCs w:val="32"/>
        </w:rPr>
        <w:t>在局官网、“蒲公英”戒毒康复APP上开展禁毒戒毒宣</w:t>
      </w:r>
      <w:r>
        <w:rPr>
          <w:rFonts w:ascii="仿宋_GB2312" w:eastAsia="仿宋_GB2312" w:hAnsi="Arial" w:cs="Arial" w:hint="eastAsia"/>
          <w:sz w:val="32"/>
          <w:szCs w:val="32"/>
        </w:rPr>
        <w:lastRenderedPageBreak/>
        <w:t>传，上传警示案例、合成毒品知识和防范方法等内容；</w:t>
      </w:r>
      <w:r>
        <w:rPr>
          <w:rFonts w:ascii="仿宋_GB2312" w:eastAsia="仿宋_GB2312" w:hAnsi="仿宋" w:cs="仿宋" w:hint="eastAsia"/>
          <w:sz w:val="32"/>
          <w:szCs w:val="32"/>
        </w:rPr>
        <w:t>统一全局各监狱狱内狱务公开栏，更新狱务公开触摸屏，升级狱务公开查询平台，实现与狱政信息、计分考核、教育改造、生活卫生、劳动改造等系统信息共享；积极推进候见室建设，初步建成标识规范统一、公开设施设备齐全的一站式服务大厅，达到设有狱务公开宣传栏、监区长咨询台、监狱长接待室、违禁品展柜、电视播放系统、办理会见流程图、狱务公开查询终端、微信公众号二维码、狱务公开手册、公布监督投诉渠道的公告栏、会见通道展示长廊的“十有”标准。</w:t>
      </w:r>
    </w:p>
    <w:p w:rsidR="00BB2CB5" w:rsidRDefault="00BB2CB5" w:rsidP="00BB2CB5">
      <w:pPr>
        <w:spacing w:line="54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sz w:val="32"/>
          <w:szCs w:val="32"/>
        </w:rPr>
        <w:t>4.政府信息资源的规范化、标准化管理情况</w:t>
      </w:r>
    </w:p>
    <w:p w:rsidR="00BB2CB5" w:rsidRDefault="00BB2CB5" w:rsidP="00BB2CB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坚持公文公开属性源头管理，将确定公开属性纳入公文办理流程，要求拟制公文同步明确公开属性，随公文同步审签；二是严格落实两级审查制度，对于网站公开的政府信息，把好信息内容初审关与保密二次审核关，并及时登记，确保党和国家秘密的绝对安全。三是积极开展政府信息公开专栏调整工作，按照北京市统一部署，对我局网站相关栏目及时进行调整。</w:t>
      </w:r>
    </w:p>
    <w:p w:rsidR="00BB2CB5" w:rsidRDefault="00BB2CB5" w:rsidP="00BB2CB5">
      <w:pPr>
        <w:spacing w:line="54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5.政府信息公开教育培训及监督保障情况</w:t>
      </w:r>
    </w:p>
    <w:p w:rsidR="00BB2CB5" w:rsidRDefault="00BB2CB5" w:rsidP="00BB2CB5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2019年，我局邀请首都之窗、北京新闻协会、传媒大学等单位到我局分别就门户网站集约化迁移建设、新闻宣传等方面开展培训。</w:t>
      </w:r>
    </w:p>
    <w:p w:rsidR="00BB2CB5" w:rsidRDefault="00BB2CB5" w:rsidP="00BB2CB5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局政府信息公开工作实施办法中明确规定，政府信息公开相关工作人员违反《中华人民共和国政府信息公开条例》《北京市政府信息公开规定》的，监察部门视情节予以批评教育，责令改正；构成违纪的，监察部门依规给予处分；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嫌犯罪的，移送司法机关处理。2019年全年，我局政府信息公开工作在上级机关正确指导下顺利开展，各项工作程序规范，未发生违法违纪情况。</w:t>
      </w:r>
    </w:p>
    <w:p w:rsidR="00BB2CB5" w:rsidRDefault="00BB2CB5" w:rsidP="00BB2CB5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91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1180"/>
        <w:gridCol w:w="2120"/>
        <w:gridCol w:w="1430"/>
        <w:gridCol w:w="2120"/>
      </w:tblGrid>
      <w:tr w:rsidR="00BB2CB5" w:rsidTr="00B10C68">
        <w:trPr>
          <w:trHeight w:val="591"/>
          <w:jc w:val="center"/>
        </w:trPr>
        <w:tc>
          <w:tcPr>
            <w:tcW w:w="91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第二十条第（一）项</w:t>
            </w:r>
          </w:p>
        </w:tc>
      </w:tr>
      <w:tr w:rsidR="00BB2CB5" w:rsidTr="00B10C68">
        <w:trPr>
          <w:trHeight w:val="1057"/>
          <w:jc w:val="center"/>
        </w:trPr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制作数量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公开数量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对外公开总数量</w:t>
            </w:r>
          </w:p>
        </w:tc>
      </w:tr>
      <w:tr w:rsidR="00BB2CB5" w:rsidTr="00B10C68">
        <w:trPr>
          <w:trHeight w:val="381"/>
          <w:jc w:val="center"/>
        </w:trPr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规章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B10C6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B10C6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</w:tr>
      <w:tr w:rsidR="00BB2CB5" w:rsidTr="00B10C68">
        <w:trPr>
          <w:trHeight w:val="591"/>
          <w:jc w:val="center"/>
        </w:trPr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规范性文件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B10C6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6F9B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　</w:t>
            </w:r>
          </w:p>
        </w:tc>
      </w:tr>
      <w:tr w:rsidR="00BB2CB5" w:rsidTr="00B10C68">
        <w:trPr>
          <w:trHeight w:val="591"/>
          <w:jc w:val="center"/>
        </w:trPr>
        <w:tc>
          <w:tcPr>
            <w:tcW w:w="91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第二十条第（五）项</w:t>
            </w:r>
          </w:p>
        </w:tc>
      </w:tr>
      <w:tr w:rsidR="00BB2CB5" w:rsidTr="00B10C68">
        <w:trPr>
          <w:trHeight w:val="591"/>
          <w:jc w:val="center"/>
        </w:trPr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本年增/减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处理决定数量</w:t>
            </w:r>
          </w:p>
        </w:tc>
      </w:tr>
      <w:tr w:rsidR="00BB2CB5" w:rsidTr="00B10C68">
        <w:trPr>
          <w:trHeight w:val="591"/>
          <w:jc w:val="center"/>
        </w:trPr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行政许可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　</w:t>
            </w:r>
          </w:p>
        </w:tc>
      </w:tr>
      <w:tr w:rsidR="00BB2CB5" w:rsidTr="00B10C68">
        <w:trPr>
          <w:trHeight w:val="421"/>
          <w:jc w:val="center"/>
        </w:trPr>
        <w:tc>
          <w:tcPr>
            <w:tcW w:w="232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其他对外管理服务事项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行政检查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0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</w:tr>
      <w:tr w:rsidR="00BB2CB5" w:rsidTr="00B10C68">
        <w:trPr>
          <w:trHeight w:val="295"/>
          <w:jc w:val="center"/>
        </w:trPr>
        <w:tc>
          <w:tcPr>
            <w:tcW w:w="23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行政确认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0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</w:tr>
      <w:tr w:rsidR="00BB2CB5" w:rsidTr="00B10C68">
        <w:trPr>
          <w:trHeight w:val="591"/>
          <w:jc w:val="center"/>
        </w:trPr>
        <w:tc>
          <w:tcPr>
            <w:tcW w:w="91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第二十条第（六）项</w:t>
            </w:r>
          </w:p>
        </w:tc>
      </w:tr>
      <w:tr w:rsidR="00BB2CB5" w:rsidTr="00B10C68">
        <w:trPr>
          <w:trHeight w:val="591"/>
          <w:jc w:val="center"/>
        </w:trPr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本年增/减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处理决定数量</w:t>
            </w:r>
          </w:p>
        </w:tc>
      </w:tr>
      <w:tr w:rsidR="00BB2CB5" w:rsidTr="00B10C68">
        <w:trPr>
          <w:trHeight w:val="591"/>
          <w:jc w:val="center"/>
        </w:trPr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行政处罚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0</w:t>
            </w:r>
          </w:p>
        </w:tc>
      </w:tr>
      <w:tr w:rsidR="00BB2CB5" w:rsidTr="00B10C68">
        <w:trPr>
          <w:trHeight w:val="591"/>
          <w:jc w:val="center"/>
        </w:trPr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行政强制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0</w:t>
            </w:r>
          </w:p>
        </w:tc>
      </w:tr>
      <w:tr w:rsidR="00BB2CB5" w:rsidTr="00B10C68">
        <w:trPr>
          <w:trHeight w:val="591"/>
          <w:jc w:val="center"/>
        </w:trPr>
        <w:tc>
          <w:tcPr>
            <w:tcW w:w="91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第二十条第（八）项</w:t>
            </w:r>
          </w:p>
        </w:tc>
      </w:tr>
      <w:tr w:rsidR="00BB2CB5" w:rsidTr="00B10C68">
        <w:trPr>
          <w:trHeight w:val="591"/>
          <w:jc w:val="center"/>
        </w:trPr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本年增/减</w:t>
            </w:r>
          </w:p>
        </w:tc>
      </w:tr>
      <w:tr w:rsidR="00BB2CB5" w:rsidTr="00B10C68">
        <w:trPr>
          <w:trHeight w:val="591"/>
          <w:jc w:val="center"/>
        </w:trPr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行政事业性收费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0 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0 </w:t>
            </w:r>
          </w:p>
        </w:tc>
      </w:tr>
      <w:tr w:rsidR="00BB2CB5" w:rsidTr="00B10C68">
        <w:trPr>
          <w:trHeight w:val="591"/>
          <w:jc w:val="center"/>
        </w:trPr>
        <w:tc>
          <w:tcPr>
            <w:tcW w:w="91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第二十条第（九）项</w:t>
            </w:r>
          </w:p>
        </w:tc>
      </w:tr>
      <w:tr w:rsidR="00BB2CB5" w:rsidTr="00B10C68">
        <w:trPr>
          <w:trHeight w:val="591"/>
          <w:jc w:val="center"/>
        </w:trPr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采购项目数量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采购总金额（万元，保留四位小数）</w:t>
            </w:r>
          </w:p>
        </w:tc>
      </w:tr>
      <w:tr w:rsidR="00BB2CB5" w:rsidTr="00B10C68">
        <w:trPr>
          <w:trHeight w:val="717"/>
          <w:jc w:val="center"/>
        </w:trPr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政府集中采购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　572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CB577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3937.448</w:t>
            </w:r>
            <w:r w:rsidR="00CB577E"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4</w:t>
            </w:r>
          </w:p>
        </w:tc>
      </w:tr>
    </w:tbl>
    <w:p w:rsidR="00BB2CB5" w:rsidRDefault="00BB2CB5" w:rsidP="00BB2CB5">
      <w:pPr>
        <w:snapToGrid w:val="0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三、收到和处理政府信息公开情况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854"/>
        <w:gridCol w:w="2088"/>
        <w:gridCol w:w="815"/>
        <w:gridCol w:w="756"/>
        <w:gridCol w:w="755"/>
        <w:gridCol w:w="815"/>
        <w:gridCol w:w="972"/>
        <w:gridCol w:w="711"/>
        <w:gridCol w:w="696"/>
      </w:tblGrid>
      <w:tr w:rsidR="00BB2CB5" w:rsidTr="001D6F9B">
        <w:trPr>
          <w:trHeight w:val="245"/>
          <w:jc w:val="center"/>
        </w:trPr>
        <w:tc>
          <w:tcPr>
            <w:tcW w:w="3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5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申请人情况</w:t>
            </w:r>
          </w:p>
        </w:tc>
      </w:tr>
      <w:tr w:rsidR="00BB2CB5" w:rsidTr="001D6F9B">
        <w:trPr>
          <w:trHeight w:val="245"/>
          <w:jc w:val="center"/>
        </w:trPr>
        <w:tc>
          <w:tcPr>
            <w:tcW w:w="3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spacing w:line="192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自然人</w:t>
            </w:r>
          </w:p>
        </w:tc>
        <w:tc>
          <w:tcPr>
            <w:tcW w:w="40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法人或其他组织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总计</w:t>
            </w:r>
          </w:p>
        </w:tc>
      </w:tr>
      <w:tr w:rsidR="00BB2CB5" w:rsidTr="001D6F9B">
        <w:trPr>
          <w:trHeight w:val="804"/>
          <w:jc w:val="center"/>
        </w:trPr>
        <w:tc>
          <w:tcPr>
            <w:tcW w:w="3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spacing w:line="192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spacing w:line="192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2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2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科研机构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2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社会公益组织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2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2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其他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B2CB5" w:rsidTr="001D6F9B">
        <w:trPr>
          <w:trHeight w:val="245"/>
          <w:jc w:val="center"/>
        </w:trPr>
        <w:tc>
          <w:tcPr>
            <w:tcW w:w="3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2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</w:tr>
      <w:tr w:rsidR="00BB2CB5" w:rsidTr="001D6F9B">
        <w:trPr>
          <w:trHeight w:val="245"/>
          <w:jc w:val="center"/>
        </w:trPr>
        <w:tc>
          <w:tcPr>
            <w:tcW w:w="3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BB2CB5" w:rsidTr="001D6F9B">
        <w:trPr>
          <w:trHeight w:val="245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三、本年度办理结果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（一）予以公开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2</w:t>
            </w:r>
          </w:p>
        </w:tc>
      </w:tr>
      <w:tr w:rsidR="00BB2CB5" w:rsidTr="001D6F9B">
        <w:trPr>
          <w:trHeight w:val="474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（二）部分公开（区分处理的，只计这一情形，不计其他情形）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BB2CB5" w:rsidTr="001D6F9B">
        <w:trPr>
          <w:trHeight w:val="245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（三）不予公开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1.属于国家秘密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BB2CB5" w:rsidTr="001D6F9B">
        <w:trPr>
          <w:trHeight w:val="474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2.其他法律行政法规禁止公开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BB2CB5" w:rsidTr="001D6F9B">
        <w:trPr>
          <w:trHeight w:val="474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3.危及“三安全一稳定”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BB2CB5" w:rsidTr="001D6F9B">
        <w:trPr>
          <w:trHeight w:val="474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4.保护第三方合法权益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BB2CB5" w:rsidTr="001D6F9B">
        <w:trPr>
          <w:trHeight w:val="474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5.属于三类内部事务信息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BB2CB5" w:rsidTr="001D6F9B">
        <w:trPr>
          <w:trHeight w:val="474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6.属于四类过程性信息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BB2CB5" w:rsidTr="001D6F9B">
        <w:trPr>
          <w:trHeight w:val="245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7.属于行政执法案卷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BB2CB5" w:rsidTr="001D6F9B">
        <w:trPr>
          <w:trHeight w:val="245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8.属于行政查询事项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BB2CB5" w:rsidTr="001D6F9B">
        <w:trPr>
          <w:trHeight w:val="474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（四）无法提供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1.本机关不掌握相关政府信息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BB2CB5" w:rsidTr="001D6F9B">
        <w:trPr>
          <w:trHeight w:val="474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2.没有现成信息需要另行制作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BB2CB5" w:rsidTr="001D6F9B">
        <w:trPr>
          <w:trHeight w:val="474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3.补正后申请内容仍不明确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BB2CB5" w:rsidTr="001D6F9B">
        <w:trPr>
          <w:trHeight w:val="474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（五）不予处理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1.信访举报投诉类申请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BB2CB5" w:rsidTr="001D6F9B">
        <w:trPr>
          <w:trHeight w:val="245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2.重复申请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BB2CB5" w:rsidTr="001D6F9B">
        <w:trPr>
          <w:trHeight w:val="474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3.要求提供公开出版物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BB2CB5" w:rsidTr="001D6F9B">
        <w:trPr>
          <w:trHeight w:val="474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4.无正当理由大量反复申请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BB2CB5" w:rsidTr="001D6F9B">
        <w:trPr>
          <w:trHeight w:val="704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5.要求行政机关确认或重新出具已获取信息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BB2CB5" w:rsidTr="001D6F9B">
        <w:trPr>
          <w:trHeight w:val="245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（六）其他处理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BB2CB5" w:rsidTr="001D6F9B">
        <w:trPr>
          <w:trHeight w:val="245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（七）总计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2</w:t>
            </w:r>
          </w:p>
        </w:tc>
      </w:tr>
      <w:tr w:rsidR="00BB2CB5" w:rsidTr="001D6F9B">
        <w:trPr>
          <w:trHeight w:val="259"/>
          <w:jc w:val="center"/>
        </w:trPr>
        <w:tc>
          <w:tcPr>
            <w:tcW w:w="3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四、结转下年度继续办理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</w:tbl>
    <w:p w:rsidR="00BB2CB5" w:rsidRDefault="00BB2CB5" w:rsidP="00BB2CB5">
      <w:pPr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BB2CB5" w:rsidTr="001D6F9B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行政诉讼</w:t>
            </w:r>
          </w:p>
        </w:tc>
      </w:tr>
      <w:tr w:rsidR="00BB2CB5" w:rsidTr="001D6F9B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复议后起诉</w:t>
            </w:r>
          </w:p>
        </w:tc>
      </w:tr>
      <w:tr w:rsidR="00BB2CB5" w:rsidTr="001D6F9B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CB5" w:rsidRDefault="00BB2CB5" w:rsidP="001D6F9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总计</w:t>
            </w:r>
          </w:p>
        </w:tc>
      </w:tr>
      <w:tr w:rsidR="00BB2CB5" w:rsidTr="001D6F9B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B5" w:rsidRDefault="00BB2CB5" w:rsidP="001D6F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BB2CB5" w:rsidRDefault="00BB2CB5" w:rsidP="00BB2CB5">
      <w:pPr>
        <w:spacing w:line="540" w:lineRule="exact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  </w:t>
      </w:r>
      <w:r>
        <w:rPr>
          <w:rFonts w:ascii="黑体" w:eastAsia="黑体" w:hAnsi="黑体" w:cs="黑体" w:hint="eastAsia"/>
          <w:sz w:val="32"/>
          <w:szCs w:val="28"/>
        </w:rPr>
        <w:t>五、政府信息公开工作存在的问题及改进情况</w:t>
      </w:r>
    </w:p>
    <w:p w:rsidR="00BB2CB5" w:rsidRDefault="00BB2CB5" w:rsidP="00BB2CB5">
      <w:pPr>
        <w:spacing w:line="540" w:lineRule="exact"/>
        <w:ind w:firstLine="642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，在市政务服务管理局等相关部门的支持下，我局政府信息与政务公开工作取得了一定的成效，但仍存有不足之处。一是机构改革后我局门户网站改版上线运行时间较短，网站建设需要进一步加强；二是信息公开工作人员的业务能力与工作水平需要进一步加强。</w:t>
      </w:r>
    </w:p>
    <w:p w:rsidR="00BB2CB5" w:rsidRDefault="00BB2CB5" w:rsidP="00BB2CB5">
      <w:pPr>
        <w:spacing w:line="540" w:lineRule="exact"/>
        <w:ind w:firstLine="64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</w:rPr>
        <w:t>下一步我局将在上级机关的正确领导下，进一步推进政府信息公开工作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：一</w:t>
      </w:r>
      <w:r>
        <w:rPr>
          <w:rFonts w:ascii="仿宋_GB2312" w:eastAsia="仿宋_GB2312" w:hAnsi="仿宋_GB2312" w:cs="仿宋_GB2312" w:hint="eastAsia"/>
          <w:sz w:val="32"/>
        </w:rPr>
        <w:t>是进一步加大有关信息公开工作的培训力度，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提升政府信息公开工作人员的能力水平；二是完善各项机制，强化主动公开意识，努力建设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人员配备合理、统筹协调有力、工作运转顺畅高效的政务公开工作机制，加强新媒体舆论引导和舆情处置，传播正能量，营造良好的监狱戒毒工作氛围，为社会公众服务。</w:t>
      </w:r>
    </w:p>
    <w:p w:rsidR="00BB2CB5" w:rsidRDefault="00BB2CB5" w:rsidP="00BB2CB5">
      <w:pPr>
        <w:numPr>
          <w:ilvl w:val="0"/>
          <w:numId w:val="3"/>
        </w:num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其他需要报告的事项</w:t>
      </w:r>
    </w:p>
    <w:p w:rsidR="00BB2CB5" w:rsidRDefault="00BB2CB5" w:rsidP="00BB2CB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北京市监狱管理局网站网址为</w:t>
      </w:r>
      <w:r>
        <w:rPr>
          <w:rFonts w:ascii="仿宋" w:eastAsia="仿宋" w:hAnsi="仿宋"/>
          <w:color w:val="000000"/>
          <w:sz w:val="32"/>
          <w:szCs w:val="32"/>
        </w:rPr>
        <w:t>jyj.beijing.gov.cn</w:t>
      </w:r>
      <w:r>
        <w:rPr>
          <w:rFonts w:ascii="仿宋" w:eastAsia="仿宋" w:hAnsi="仿宋" w:hint="eastAsia"/>
          <w:color w:val="000000"/>
          <w:sz w:val="32"/>
          <w:szCs w:val="32"/>
        </w:rPr>
        <w:t>，如需了解更多政府信息，请登录查询。</w:t>
      </w:r>
    </w:p>
    <w:p w:rsidR="00BB2CB5" w:rsidRDefault="00BB2CB5" w:rsidP="00BB2CB5">
      <w:pPr>
        <w:spacing w:line="540" w:lineRule="exact"/>
        <w:rPr>
          <w:rFonts w:ascii="仿宋_GB2312" w:eastAsia="仿宋_GB2312" w:hAnsi="仿宋_GB2312" w:cs="仿宋_GB2312"/>
          <w:sz w:val="32"/>
          <w:szCs w:val="28"/>
        </w:rPr>
      </w:pPr>
    </w:p>
    <w:p w:rsidR="00BB2CB5" w:rsidRDefault="00BB2CB5" w:rsidP="00BB2CB5">
      <w:pPr>
        <w:spacing w:line="540" w:lineRule="exact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                          </w:t>
      </w:r>
    </w:p>
    <w:p w:rsidR="004C4F23" w:rsidRPr="00BB2CB5" w:rsidRDefault="004C4F23"/>
    <w:sectPr w:rsidR="004C4F23" w:rsidRPr="00BB2C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99" w:rsidRDefault="00B47499" w:rsidP="00BB2CB5">
      <w:r>
        <w:separator/>
      </w:r>
    </w:p>
  </w:endnote>
  <w:endnote w:type="continuationSeparator" w:id="0">
    <w:p w:rsidR="00B47499" w:rsidRDefault="00B47499" w:rsidP="00BB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99" w:rsidRDefault="00B47499" w:rsidP="00BB2CB5">
      <w:r>
        <w:separator/>
      </w:r>
    </w:p>
  </w:footnote>
  <w:footnote w:type="continuationSeparator" w:id="0">
    <w:p w:rsidR="00B47499" w:rsidRDefault="00B47499" w:rsidP="00BB2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5FD"/>
    <w:multiLevelType w:val="hybridMultilevel"/>
    <w:tmpl w:val="8D28DFCA"/>
    <w:lvl w:ilvl="0" w:tplc="836094D0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DF9E027"/>
    <w:multiLevelType w:val="singleLevel"/>
    <w:tmpl w:val="5DF9E027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E006DCD"/>
    <w:multiLevelType w:val="singleLevel"/>
    <w:tmpl w:val="5E006DCD"/>
    <w:lvl w:ilvl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DE"/>
    <w:rsid w:val="00106EDE"/>
    <w:rsid w:val="00184FE3"/>
    <w:rsid w:val="0025579E"/>
    <w:rsid w:val="00424FB2"/>
    <w:rsid w:val="004C4F23"/>
    <w:rsid w:val="00AD571F"/>
    <w:rsid w:val="00B10C68"/>
    <w:rsid w:val="00B47499"/>
    <w:rsid w:val="00BB2CB5"/>
    <w:rsid w:val="00C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E285A"/>
  <w15:chartTrackingRefBased/>
  <w15:docId w15:val="{D26C8C78-2E9B-4827-A705-6B044032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CB5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2C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2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2CB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B577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B577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561</Words>
  <Characters>3198</Characters>
  <Application>Microsoft Office Word</Application>
  <DocSecurity>0</DocSecurity>
  <Lines>26</Lines>
  <Paragraphs>7</Paragraphs>
  <ScaleCrop>false</ScaleCrop>
  <Company>Lenovo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2020-01-16T09:16:00Z</cp:lastPrinted>
  <dcterms:created xsi:type="dcterms:W3CDTF">2020-01-14T01:56:00Z</dcterms:created>
  <dcterms:modified xsi:type="dcterms:W3CDTF">2020-01-16T09:20:00Z</dcterms:modified>
</cp:coreProperties>
</file>